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40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98"/>
        <w:gridCol w:w="1355"/>
        <w:gridCol w:w="1355"/>
        <w:gridCol w:w="1796"/>
        <w:gridCol w:w="1616"/>
      </w:tblGrid>
      <w:tr w:rsidR="0017197A" w:rsidRPr="0017197A" w:rsidTr="0017197A">
        <w:trPr>
          <w:trHeight w:val="5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ABD2"/>
            <w:vAlign w:val="center"/>
            <w:hideMark/>
          </w:tcPr>
          <w:p w:rsidR="0017197A" w:rsidRPr="0017197A" w:rsidRDefault="0017197A" w:rsidP="00171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 xml:space="preserve">Tournament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ABD2"/>
            <w:vAlign w:val="center"/>
            <w:hideMark/>
          </w:tcPr>
          <w:p w:rsidR="0017197A" w:rsidRPr="0017197A" w:rsidRDefault="0017197A" w:rsidP="00171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ABD2"/>
            <w:vAlign w:val="center"/>
            <w:hideMark/>
          </w:tcPr>
          <w:p w:rsidR="0017197A" w:rsidRPr="0017197A" w:rsidRDefault="0017197A" w:rsidP="00171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ABD2"/>
            <w:vAlign w:val="center"/>
            <w:hideMark/>
          </w:tcPr>
          <w:p w:rsidR="0017197A" w:rsidRPr="0017197A" w:rsidRDefault="0017197A" w:rsidP="00171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Event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9ABD2"/>
            <w:vAlign w:val="center"/>
            <w:hideMark/>
          </w:tcPr>
          <w:p w:rsidR="0017197A" w:rsidRPr="0017197A" w:rsidRDefault="0017197A" w:rsidP="001719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Venue</w:t>
            </w:r>
          </w:p>
        </w:tc>
      </w:tr>
      <w:tr w:rsidR="0017197A" w:rsidRPr="0017197A" w:rsidTr="0017197A">
        <w:trPr>
          <w:trHeight w:val="522"/>
        </w:trPr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6" w:tgtFrame="_blank" w:history="1">
              <w:r w:rsidRPr="0017197A">
                <w:rPr>
                  <w:rFonts w:ascii="Tahoma" w:eastAsia="Times New Roman" w:hAnsi="Tahoma" w:cs="Tahoma"/>
                  <w:color w:val="333333"/>
                  <w:sz w:val="20"/>
                  <w:u w:val="single"/>
                </w:rPr>
                <w:t>All India Open FIDE Rated - Bhadravathi</w:t>
              </w:r>
            </w:hyperlink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November 1,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November 5,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67467/KAR/2012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7" w:tgtFrame="_blank" w:history="1">
              <w:r w:rsidRPr="0017197A">
                <w:rPr>
                  <w:rFonts w:ascii="Tahoma" w:eastAsia="Times New Roman" w:hAnsi="Tahoma" w:cs="Tahoma"/>
                  <w:color w:val="333333"/>
                  <w:sz w:val="20"/>
                  <w:u w:val="single"/>
                </w:rPr>
                <w:t>Bhadravathi</w:t>
              </w:r>
            </w:hyperlink>
          </w:p>
        </w:tc>
      </w:tr>
      <w:tr w:rsidR="0017197A" w:rsidRPr="0017197A" w:rsidTr="0017197A">
        <w:trPr>
          <w:trHeight w:val="522"/>
        </w:trPr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World Senior Championship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November 3,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November 14,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8" w:tgtFrame="_blank" w:history="1">
              <w:r w:rsidRPr="0017197A">
                <w:rPr>
                  <w:rFonts w:ascii="Tahoma" w:eastAsia="Times New Roman" w:hAnsi="Tahoma" w:cs="Tahoma"/>
                  <w:color w:val="333333"/>
                  <w:sz w:val="20"/>
                  <w:u w:val="single"/>
                </w:rPr>
                <w:t>Kammena Vourla, Greece</w:t>
              </w:r>
            </w:hyperlink>
          </w:p>
        </w:tc>
      </w:tr>
      <w:tr w:rsidR="0017197A" w:rsidRPr="0017197A" w:rsidTr="0017197A">
        <w:trPr>
          <w:trHeight w:val="522"/>
        </w:trPr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World Youth Chess Championship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November 7,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November 19,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9" w:tgtFrame="_blank" w:history="1">
              <w:r w:rsidRPr="0017197A">
                <w:rPr>
                  <w:rFonts w:ascii="Tahoma" w:eastAsia="Times New Roman" w:hAnsi="Tahoma" w:cs="Tahoma"/>
                  <w:color w:val="333333"/>
                  <w:sz w:val="20"/>
                  <w:u w:val="single"/>
                </w:rPr>
                <w:t>Maribor, Slovenia</w:t>
              </w:r>
            </w:hyperlink>
          </w:p>
        </w:tc>
      </w:tr>
      <w:tr w:rsidR="0017197A" w:rsidRPr="0017197A" w:rsidTr="0017197A">
        <w:trPr>
          <w:trHeight w:val="828"/>
        </w:trPr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02nd Jagadeeswari Ammal FIDE Rated Chess Tournament rating below 1600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November 9,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November 11,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71198 / TN /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0" w:tgtFrame="_blank" w:history="1">
              <w:r w:rsidRPr="0017197A">
                <w:rPr>
                  <w:rFonts w:ascii="Tahoma" w:eastAsia="Times New Roman" w:hAnsi="Tahoma" w:cs="Tahoma"/>
                  <w:color w:val="333333"/>
                  <w:sz w:val="20"/>
                  <w:u w:val="single"/>
                </w:rPr>
                <w:t>Chennai</w:t>
              </w:r>
            </w:hyperlink>
          </w:p>
        </w:tc>
      </w:tr>
      <w:tr w:rsidR="0017197A" w:rsidRPr="0017197A" w:rsidTr="0017197A"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1ST GURGAON ALL INDIA FIDE RATED CHESS TOURNAMENT-2012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November 15,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November 20,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73367 / HAR /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1" w:tgtFrame="_blank" w:history="1">
              <w:r w:rsidRPr="0017197A">
                <w:rPr>
                  <w:rFonts w:ascii="Tahoma" w:eastAsia="Times New Roman" w:hAnsi="Tahoma" w:cs="Tahoma"/>
                  <w:color w:val="333333"/>
                  <w:sz w:val="20"/>
                  <w:u w:val="single"/>
                </w:rPr>
                <w:t>Gurgaon</w:t>
              </w:r>
            </w:hyperlink>
          </w:p>
        </w:tc>
      </w:tr>
      <w:tr w:rsidR="0017197A" w:rsidRPr="0017197A" w:rsidTr="0017197A"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Women's FIDE Grand Prix Series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November 16,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November 30,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2" w:tgtFrame="_blank" w:history="1">
              <w:r w:rsidRPr="0017197A">
                <w:rPr>
                  <w:rFonts w:ascii="Tahoma" w:eastAsia="Times New Roman" w:hAnsi="Tahoma" w:cs="Tahoma"/>
                  <w:color w:val="333333"/>
                  <w:sz w:val="20"/>
                  <w:u w:val="single"/>
                </w:rPr>
                <w:t>Istanbul, Turkey</w:t>
              </w:r>
            </w:hyperlink>
          </w:p>
        </w:tc>
      </w:tr>
      <w:tr w:rsidR="0017197A" w:rsidRPr="0017197A" w:rsidTr="0017197A"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Naurang Memorial FIDE Rating chess series West Zone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November 20,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November 24,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67808/GUJ/2012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3" w:tgtFrame="_blank" w:history="1">
              <w:r w:rsidRPr="0017197A">
                <w:rPr>
                  <w:rFonts w:ascii="Tahoma" w:eastAsia="Times New Roman" w:hAnsi="Tahoma" w:cs="Tahoma"/>
                  <w:color w:val="333333"/>
                  <w:sz w:val="20"/>
                  <w:u w:val="single"/>
                </w:rPr>
                <w:t>Gujarath</w:t>
              </w:r>
            </w:hyperlink>
          </w:p>
        </w:tc>
      </w:tr>
      <w:tr w:rsidR="0017197A" w:rsidRPr="0017197A" w:rsidTr="0017197A"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4" w:tgtFrame="_blank" w:history="1">
              <w:r w:rsidRPr="0017197A">
                <w:rPr>
                  <w:rFonts w:ascii="Tahoma" w:eastAsia="Times New Roman" w:hAnsi="Tahoma" w:cs="Tahoma"/>
                  <w:color w:val="333333"/>
                  <w:sz w:val="20"/>
                  <w:u w:val="single"/>
                </w:rPr>
                <w:t>Commonwealth Chess Championships 2012</w:t>
              </w:r>
            </w:hyperlink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November 22,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December 1,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66854/TN/2012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5" w:tgtFrame="_blank" w:history="1">
              <w:r w:rsidRPr="0017197A">
                <w:rPr>
                  <w:rFonts w:ascii="Tahoma" w:eastAsia="Times New Roman" w:hAnsi="Tahoma" w:cs="Tahoma"/>
                  <w:color w:val="333333"/>
                  <w:sz w:val="20"/>
                  <w:u w:val="single"/>
                </w:rPr>
                <w:t>Chennai</w:t>
              </w:r>
            </w:hyperlink>
          </w:p>
        </w:tc>
      </w:tr>
      <w:tr w:rsidR="0017197A" w:rsidRPr="0017197A" w:rsidTr="0017197A"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6" w:tgtFrame="_blank" w:history="1">
              <w:r w:rsidRPr="0017197A">
                <w:rPr>
                  <w:rFonts w:ascii="Tahoma" w:eastAsia="Times New Roman" w:hAnsi="Tahoma" w:cs="Tahoma"/>
                  <w:color w:val="333333"/>
                  <w:sz w:val="20"/>
                  <w:u w:val="single"/>
                </w:rPr>
                <w:t>International GM Open</w:t>
              </w:r>
            </w:hyperlink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December 3,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December 13,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71440 / WB /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7" w:tgtFrame="_blank" w:history="1">
              <w:r w:rsidRPr="0017197A">
                <w:rPr>
                  <w:rFonts w:ascii="Tahoma" w:eastAsia="Times New Roman" w:hAnsi="Tahoma" w:cs="Tahoma"/>
                  <w:color w:val="333333"/>
                  <w:sz w:val="20"/>
                  <w:u w:val="single"/>
                </w:rPr>
                <w:t>Kolkata</w:t>
              </w:r>
            </w:hyperlink>
          </w:p>
        </w:tc>
      </w:tr>
      <w:tr w:rsidR="0017197A" w:rsidRPr="0017197A" w:rsidTr="0017197A"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Celebrating Championship - 2012 FIDE rating below 2000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December 4,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December 8,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71299 / TN /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8" w:tgtFrame="_blank" w:history="1">
              <w:r w:rsidRPr="0017197A">
                <w:rPr>
                  <w:rFonts w:ascii="Tahoma" w:eastAsia="Times New Roman" w:hAnsi="Tahoma" w:cs="Tahoma"/>
                  <w:color w:val="333333"/>
                  <w:sz w:val="20"/>
                  <w:u w:val="single"/>
                </w:rPr>
                <w:t>Namakkal</w:t>
              </w:r>
            </w:hyperlink>
          </w:p>
        </w:tc>
      </w:tr>
      <w:tr w:rsidR="0017197A" w:rsidRPr="0017197A" w:rsidTr="0017197A"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National Schools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December 20,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December 30,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9" w:tgtFrame="_blank" w:history="1">
              <w:r w:rsidRPr="0017197A">
                <w:rPr>
                  <w:rFonts w:ascii="Tahoma" w:eastAsia="Times New Roman" w:hAnsi="Tahoma" w:cs="Tahoma"/>
                  <w:color w:val="333333"/>
                  <w:sz w:val="20"/>
                  <w:u w:val="single"/>
                </w:rPr>
                <w:t>Delhi</w:t>
              </w:r>
            </w:hyperlink>
          </w:p>
        </w:tc>
      </w:tr>
      <w:tr w:rsidR="0017197A" w:rsidRPr="0017197A" w:rsidTr="0017197A"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World Cities Team - 2012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December 21,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December 30,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20" w:tgtFrame="_blank" w:history="1">
              <w:r w:rsidRPr="0017197A">
                <w:rPr>
                  <w:rFonts w:ascii="Tahoma" w:eastAsia="Times New Roman" w:hAnsi="Tahoma" w:cs="Tahoma"/>
                  <w:color w:val="333333"/>
                  <w:sz w:val="20"/>
                  <w:u w:val="single"/>
                </w:rPr>
                <w:t>Al-Ain, UAE</w:t>
              </w:r>
            </w:hyperlink>
          </w:p>
        </w:tc>
      </w:tr>
      <w:tr w:rsidR="0017197A" w:rsidRPr="0017197A" w:rsidTr="0017197A"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Suraj FIDE Rating Chess Tournament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December 25,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December 30, 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71795/MAH/2012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21" w:tgtFrame="_blank" w:history="1">
              <w:r w:rsidRPr="0017197A">
                <w:rPr>
                  <w:rFonts w:ascii="Tahoma" w:eastAsia="Times New Roman" w:hAnsi="Tahoma" w:cs="Tahoma"/>
                  <w:color w:val="333333"/>
                  <w:sz w:val="20"/>
                  <w:u w:val="single"/>
                </w:rPr>
                <w:t>Sangli</w:t>
              </w:r>
            </w:hyperlink>
          </w:p>
        </w:tc>
      </w:tr>
      <w:tr w:rsidR="0017197A" w:rsidRPr="0017197A" w:rsidTr="0017197A"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National Team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February 22, 2013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February 28, 2013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22" w:tgtFrame="_blank" w:history="1">
              <w:r w:rsidRPr="0017197A">
                <w:rPr>
                  <w:rFonts w:ascii="Tahoma" w:eastAsia="Times New Roman" w:hAnsi="Tahoma" w:cs="Tahoma"/>
                  <w:color w:val="333333"/>
                  <w:sz w:val="20"/>
                  <w:u w:val="single"/>
                </w:rPr>
                <w:t>Andhra Pradesh</w:t>
              </w:r>
            </w:hyperlink>
          </w:p>
        </w:tc>
      </w:tr>
      <w:tr w:rsidR="0017197A" w:rsidRPr="0017197A" w:rsidTr="0017197A"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Asian Indoor Games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June 28, 2013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7197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July 7, 2013</w:t>
            </w: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23" w:tgtFrame="_blank" w:history="1">
              <w:r w:rsidRPr="0017197A">
                <w:rPr>
                  <w:rFonts w:ascii="Tahoma" w:eastAsia="Times New Roman" w:hAnsi="Tahoma" w:cs="Tahoma"/>
                  <w:color w:val="333333"/>
                  <w:sz w:val="20"/>
                  <w:u w:val="single"/>
                </w:rPr>
                <w:t>FIDE</w:t>
              </w:r>
            </w:hyperlink>
          </w:p>
        </w:tc>
      </w:tr>
      <w:tr w:rsidR="0017197A" w:rsidRPr="0017197A" w:rsidTr="0017197A">
        <w:trPr>
          <w:trHeight w:val="20"/>
        </w:trPr>
        <w:tc>
          <w:tcPr>
            <w:tcW w:w="0" w:type="auto"/>
            <w:gridSpan w:val="5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917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"/>
        <w:gridCol w:w="216"/>
        <w:gridCol w:w="216"/>
        <w:gridCol w:w="216"/>
        <w:gridCol w:w="231"/>
      </w:tblGrid>
      <w:tr w:rsidR="0017197A" w:rsidRPr="0017197A" w:rsidTr="0017197A">
        <w:trPr>
          <w:tblCellSpacing w:w="15" w:type="dxa"/>
        </w:trPr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19ABD2"/>
              <w:left w:val="single" w:sz="6" w:space="0" w:color="19ABD2"/>
              <w:bottom w:val="single" w:sz="6" w:space="0" w:color="19ABD2"/>
              <w:right w:val="single" w:sz="6" w:space="0" w:color="19AB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97A" w:rsidRPr="0017197A" w:rsidRDefault="0017197A" w:rsidP="0017197A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5A72" w:rsidRDefault="0017197A" w:rsidP="0017197A">
      <w:r w:rsidRPr="0017197A">
        <w:rPr>
          <w:rFonts w:ascii="Arial" w:hAnsi="Arial" w:cs="Arial"/>
          <w:sz w:val="27"/>
          <w:szCs w:val="27"/>
          <w:u w:val="single"/>
        </w:rPr>
        <w:t>Tournament Calendar</w:t>
      </w:r>
      <w:r>
        <w:br/>
      </w:r>
      <w:r>
        <w:rPr>
          <w:rFonts w:ascii="Arial" w:hAnsi="Arial" w:cs="Arial"/>
          <w:color w:val="FFFFFF"/>
          <w:sz w:val="27"/>
          <w:szCs w:val="27"/>
          <w:u w:val="single"/>
        </w:rPr>
        <w:t>Tournament Calendar</w:t>
      </w:r>
    </w:p>
    <w:sectPr w:rsidR="00A45A72" w:rsidSect="00A45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677" w:rsidRDefault="001C0677" w:rsidP="0017197A">
      <w:pPr>
        <w:spacing w:after="0" w:line="240" w:lineRule="auto"/>
      </w:pPr>
      <w:r>
        <w:separator/>
      </w:r>
    </w:p>
  </w:endnote>
  <w:endnote w:type="continuationSeparator" w:id="1">
    <w:p w:rsidR="001C0677" w:rsidRDefault="001C0677" w:rsidP="0017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677" w:rsidRDefault="001C0677" w:rsidP="0017197A">
      <w:pPr>
        <w:spacing w:after="0" w:line="240" w:lineRule="auto"/>
      </w:pPr>
      <w:r>
        <w:separator/>
      </w:r>
    </w:p>
  </w:footnote>
  <w:footnote w:type="continuationSeparator" w:id="1">
    <w:p w:rsidR="001C0677" w:rsidRDefault="001C0677" w:rsidP="00171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97A"/>
    <w:rsid w:val="0017197A"/>
    <w:rsid w:val="001C0677"/>
    <w:rsid w:val="00A4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9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97A"/>
  </w:style>
  <w:style w:type="paragraph" w:styleId="Footer">
    <w:name w:val="footer"/>
    <w:basedOn w:val="Normal"/>
    <w:link w:val="FooterChar"/>
    <w:uiPriority w:val="99"/>
    <w:semiHidden/>
    <w:unhideWhenUsed/>
    <w:rsid w:val="0017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chessfed.org/news/2012/contactdetails2012.aspx?id=1289" TargetMode="External"/><Relationship Id="rId13" Type="http://schemas.openxmlformats.org/officeDocument/2006/relationships/hyperlink" Target="http://www.indianchessfed.org/news/2012/contactdetails2012.aspx?id=1332" TargetMode="External"/><Relationship Id="rId18" Type="http://schemas.openxmlformats.org/officeDocument/2006/relationships/hyperlink" Target="http://www.indianchessfed.org/news/2012/contactdetails2012.aspx?id=13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dianchessfed.org/news/2012/contactdetails2012.aspx?id=1334" TargetMode="External"/><Relationship Id="rId7" Type="http://schemas.openxmlformats.org/officeDocument/2006/relationships/hyperlink" Target="http://www.indianchessfed.org/news/2012/contactdetails2012.aspx?id=1288" TargetMode="External"/><Relationship Id="rId12" Type="http://schemas.openxmlformats.org/officeDocument/2006/relationships/hyperlink" Target="http://www.indianchessfed.org/news/2012/contactdetails2012.aspx?id=1293" TargetMode="External"/><Relationship Id="rId17" Type="http://schemas.openxmlformats.org/officeDocument/2006/relationships/hyperlink" Target="http://www.indianchessfed.org/news/2012/contactdetails2012.aspx?id=129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ndianchessfed.org/News/2012/Internationalopen/kolkata/detailsfinal.doc" TargetMode="External"/><Relationship Id="rId20" Type="http://schemas.openxmlformats.org/officeDocument/2006/relationships/hyperlink" Target="http://www.indianchessfed.org/news/2012/contactdetails2012.aspx?id=129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dianchessfed.org/News/2012/ratingtmt2012/Nov2012/allindiaopenprospectus1novto5nov2012.zip" TargetMode="External"/><Relationship Id="rId11" Type="http://schemas.openxmlformats.org/officeDocument/2006/relationships/hyperlink" Target="http://www.indianchessfed.org/news/2012/contactdetails2012.aspx?id=1336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indianchessfed.org/news/2012/contactdetails2012.aspx?id=1291" TargetMode="External"/><Relationship Id="rId23" Type="http://schemas.openxmlformats.org/officeDocument/2006/relationships/hyperlink" Target="http://www.indianchessfed.org/news/2012/contactdetails2012.aspx?id=1262" TargetMode="External"/><Relationship Id="rId10" Type="http://schemas.openxmlformats.org/officeDocument/2006/relationships/hyperlink" Target="http://www.indianchessfed.org/news/2012/contactdetails2012.aspx?id=1329" TargetMode="External"/><Relationship Id="rId19" Type="http://schemas.openxmlformats.org/officeDocument/2006/relationships/hyperlink" Target="http://www.indianchessfed.org/news/2012/contactdetails2012.aspx?id=129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dianchessfed.org/news/2012/contactdetails2012.aspx?id=1290" TargetMode="External"/><Relationship Id="rId14" Type="http://schemas.openxmlformats.org/officeDocument/2006/relationships/hyperlink" Target="http://www.indianchessfed.org/News/2012/CWCC%202012%20-%20R%20Prospectus.doc" TargetMode="External"/><Relationship Id="rId22" Type="http://schemas.openxmlformats.org/officeDocument/2006/relationships/hyperlink" Target="http://www.indianchessfed.org/news/2012/contactdetails2012.aspx?id=1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2012-11-02T20:51:00Z</dcterms:created>
  <dcterms:modified xsi:type="dcterms:W3CDTF">2012-11-02T21:07:00Z</dcterms:modified>
</cp:coreProperties>
</file>